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225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196B42"/>
          <w:sz w:val="32"/>
          <w:szCs w:val="32"/>
          <w:lang w:val="de" w:eastAsia="de"/>
        </w:rPr>
      </w:pPr>
      <w:r>
        <w:rPr>
          <w:rStyle w:val="main"/>
          <w:b/>
          <w:bCs/>
          <w:color w:val="196B42"/>
          <w:sz w:val="32"/>
          <w:szCs w:val="32"/>
          <w:lang w:val="de" w:eastAsia="de"/>
        </w:rPr>
        <w:t xml:space="preserve">beck-personal-portal PLUS </w:t>
      </w:r>
    </w:p>
    <w:p>
      <w:pPr>
        <w:pStyle w:val="bocenterbokastenh3"/>
        <w:spacing w:before="0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ersLex" w:history="1">
        <w:bookmarkStart w:id="0" w:name="opus_215938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Personal-Lexikon</w:t>
        </w:r>
      </w:hyperlink>
      <w:bookmarkEnd w:id="0"/>
      <w:hyperlink r:id="rId7" w:anchor="opus_detail_215938" w:tooltip="Zur Werksübersicht springen" w:history="1"/>
    </w:p>
    <w:p>
      <w:pPr>
        <w:pStyle w:val="bocenterbokastenh3"/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PersForm" w:history="1">
        <w:bookmarkStart w:id="1" w:name="opus_215932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Personal-Formulare</w:t>
        </w:r>
      </w:hyperlink>
      <w:bookmarkEnd w:id="1"/>
      <w:hyperlink r:id="rId9" w:anchor="opus_detail_2159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ArbR" w:history="1">
        <w:bookmarkStart w:id="2" w:name="opus_212908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BeckOK Arbeitsrecht, Hrsg. Rolfs/​Giesen/​Meßling/​Udsching</w:t>
        </w:r>
        <w:r>
          <w:rPr>
            <w:rStyle w:val="bocontentwrapperbocenteranotbeck-btn"/>
            <w:u w:val="single" w:color="196B42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196B42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2908" w:tooltip="Zur Werksübersicht springen" w:history="1"/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" w:history="1">
        <w:r>
          <w:rPr>
            <w:rStyle w:val="bocontentwrapperbocenteranotbeck-btn"/>
            <w:u w:val="single" w:color="196B42"/>
            <w:lang w:val="de" w:eastAsia="de"/>
          </w:rPr>
          <w:t>Arbeitnehmer-Entsendegesetz (AEntG)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3" w:history="1">
        <w:r>
          <w:rPr>
            <w:rStyle w:val="bocontentwrapperbocenteranotbeck-btn"/>
            <w:u w:val="single" w:color="196B42"/>
            <w:lang w:val="de" w:eastAsia="de"/>
          </w:rPr>
          <w:t>Allgemeines Gleichbehandlungsgesetz (AGG)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4" w:history="1">
        <w:r>
          <w:rPr>
            <w:rStyle w:val="bocontentwrapperbocenteranotbeck-btn"/>
            <w:u w:val="single" w:color="196B42"/>
            <w:lang w:val="de" w:eastAsia="de"/>
          </w:rPr>
          <w:t>Arbeitsgerichtsgesetz (Auszug) (ArbGG)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5" w:history="1">
        <w:r>
          <w:rPr>
            <w:rStyle w:val="bocontentwrapperbocenteranotbeck-btn"/>
            <w:u w:val="single" w:color="196B42"/>
            <w:lang w:val="de" w:eastAsia="de"/>
          </w:rPr>
          <w:t>Arbeitszeitgesetz (ArbZG)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6" w:history="1">
        <w:r>
          <w:rPr>
            <w:rStyle w:val="bocontentwrapperbocenteranotbeck-btn"/>
            <w:u w:val="single" w:color="196B42"/>
            <w:lang w:val="de" w:eastAsia="de"/>
          </w:rPr>
          <w:t>Altersteilzeitgesetz (ATG)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7" w:history="1">
        <w:r>
          <w:rPr>
            <w:rStyle w:val="bocontentwrapperbocenteranotbeck-btn"/>
            <w:u w:val="single" w:color="196B42"/>
            <w:lang w:val="de" w:eastAsia="de"/>
          </w:rPr>
          <w:t>Gesetz zur Regelung der Arbeitnehmerüberlassung (AÜG)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8" w:history="1">
        <w:r>
          <w:rPr>
            <w:rStyle w:val="bocontentwrapperbocenteranotbeck-btn"/>
            <w:u w:val="single" w:color="196B42"/>
            <w:lang w:val="de" w:eastAsia="de"/>
          </w:rPr>
          <w:t>Berufsbildungsgesetz (BBiG)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9" w:history="1">
        <w:r>
          <w:rPr>
            <w:rStyle w:val="bocontentwrapperbocenteranotbeck-btn"/>
            <w:u w:val="single" w:color="196B42"/>
            <w:lang w:val="de" w:eastAsia="de"/>
          </w:rPr>
          <w:t>Bundeselterngeld- und Elternzeitgesetz (BEEG)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0" w:history="1">
        <w:r>
          <w:rPr>
            <w:rStyle w:val="bocontentwrapperbocenteranotbeck-btn"/>
            <w:u w:val="single" w:color="196B42"/>
            <w:lang w:val="de" w:eastAsia="de"/>
          </w:rPr>
          <w:t>Gesetz zur Verbesserung der betrieblichen Altersversorgung (Auszug) (BetrAVG)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1" w:history="1">
        <w:r>
          <w:rPr>
            <w:rStyle w:val="bocontentwrapperbocenteranotbeck-btn"/>
            <w:u w:val="single" w:color="196B42"/>
            <w:lang w:val="de" w:eastAsia="de"/>
          </w:rPr>
          <w:t>Betriebsverfassungsgesetz (Auszug) (BetrVG)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2" w:history="1">
        <w:r>
          <w:rPr>
            <w:rStyle w:val="bocontentwrapperbocenteranotbeck-btn"/>
            <w:u w:val="single" w:color="196B42"/>
            <w:lang w:val="de" w:eastAsia="de"/>
          </w:rPr>
          <w:t>Bürgerliches Gesetzbuch (Auszug) (BGB)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3" w:history="1">
        <w:r>
          <w:rPr>
            <w:rStyle w:val="bocontentwrapperbocenteranotbeck-btn"/>
            <w:u w:val="single" w:color="196B42"/>
            <w:lang w:val="de" w:eastAsia="de"/>
          </w:rPr>
          <w:t>Mindesturlaubsgesetz für Arbeitnehmer (BUrlG)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4" w:history="1">
        <w:r>
          <w:rPr>
            <w:rStyle w:val="bocontentwrapperbocenteranotbeck-btn"/>
            <w:u w:val="single" w:color="196B42"/>
            <w:lang w:val="de" w:eastAsia="de"/>
          </w:rPr>
          <w:t>Gesetz über die Zahlung des Arbeitsentgelts an Feiertagen und im Krankheitsfall (EFZG)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5" w:history="1">
        <w:r>
          <w:rPr>
            <w:rStyle w:val="bocontentwrapperbocenteranotbeck-btn"/>
            <w:u w:val="single" w:color="196B42"/>
            <w:lang w:val="de" w:eastAsia="de"/>
          </w:rPr>
          <w:t>Einführungsgesetz zum Bürgerlichen Gesetzbuch (Auszug) (EGBGB)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6" w:history="1">
        <w:r>
          <w:rPr>
            <w:rStyle w:val="bocontentwrapperbocenteranotbeck-btn"/>
            <w:u w:val="single" w:color="196B42"/>
            <w:lang w:val="de" w:eastAsia="de"/>
          </w:rPr>
          <w:t>Entgelttransparenzgesetz (EntgTranspG)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7" w:history="1">
        <w:r>
          <w:rPr>
            <w:rStyle w:val="bocontentwrapperbocenteranotbeck-btn"/>
            <w:u w:val="single" w:color="196B42"/>
            <w:lang w:val="de" w:eastAsia="de"/>
          </w:rPr>
          <w:t>Gesetz über die Familienpflegezeit (FPfZG)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8" w:history="1">
        <w:r>
          <w:rPr>
            <w:rStyle w:val="bocontentwrapperbocenteranotbeck-btn"/>
            <w:u w:val="single" w:color="196B42"/>
            <w:lang w:val="de" w:eastAsia="de"/>
          </w:rPr>
          <w:t>Gewerbeordnung (GewO)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9" w:history="1">
        <w:r>
          <w:rPr>
            <w:rStyle w:val="bocontentwrapperbocenteranotbeck-btn"/>
            <w:u w:val="single" w:color="196B42"/>
            <w:lang w:val="de" w:eastAsia="de"/>
          </w:rPr>
          <w:t>Grundgesetz für die Bundesrepublik Deutschland (Auszug) (GG)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0" w:history="1">
        <w:r>
          <w:rPr>
            <w:rStyle w:val="bocontentwrapperbocenteranotbeck-btn"/>
            <w:u w:val="single" w:color="196B42"/>
            <w:lang w:val="de" w:eastAsia="de"/>
          </w:rPr>
          <w:t>Gesetz zur Sicherung von Arbeitnehmerrechten in der Fleischwirtschaft (GSA Fleisch)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1" w:history="1">
        <w:r>
          <w:rPr>
            <w:rStyle w:val="bocontentwrapperbocenteranotbeck-btn"/>
            <w:u w:val="single" w:color="196B42"/>
            <w:lang w:val="de" w:eastAsia="de"/>
          </w:rPr>
          <w:t>Handelsgesetzbuch (Auszug §§ 48-92c) (HGB)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2" w:history="1">
        <w:r>
          <w:rPr>
            <w:rStyle w:val="bocontentwrapperbocenteranotbeck-btn"/>
            <w:u w:val="single" w:color="196B42"/>
            <w:lang w:val="de" w:eastAsia="de"/>
          </w:rPr>
          <w:t>Hinweisgeberschutzgesetz (HinSchG)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3" w:history="1">
        <w:r>
          <w:rPr>
            <w:rStyle w:val="bocontentwrapperbocenteranotbeck-btn"/>
            <w:u w:val="single" w:color="196B42"/>
            <w:lang w:val="de" w:eastAsia="de"/>
          </w:rPr>
          <w:t>Insolvenzordnung (Auszug) (InsO)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4" w:history="1">
        <w:r>
          <w:rPr>
            <w:rStyle w:val="bocontentwrapperbocenteranotbeck-btn"/>
            <w:u w:val="single" w:color="196B42"/>
            <w:lang w:val="de" w:eastAsia="de"/>
          </w:rPr>
          <w:t>Kündigungsschutzgesetz (KSchG)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5" w:history="1">
        <w:r>
          <w:rPr>
            <w:rStyle w:val="bocontentwrapperbocenteranotbeck-btn"/>
            <w:u w:val="single" w:color="196B42"/>
            <w:lang w:val="de" w:eastAsia="de"/>
          </w:rPr>
          <w:t>Mindestlohngesetz (MiLoG)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6" w:history="1">
        <w:r>
          <w:rPr>
            <w:rStyle w:val="bocontentwrapperbocenteranotbeck-btn"/>
            <w:u w:val="single" w:color="196B42"/>
            <w:lang w:val="de" w:eastAsia="de"/>
          </w:rPr>
          <w:t>Gesetz zum Schutze der erwerbstätigen Mutter (MuSchG)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7" w:history="1">
        <w:r>
          <w:rPr>
            <w:rStyle w:val="bocontentwrapperbocenteranotbeck-btn"/>
            <w:u w:val="single" w:color="196B42"/>
            <w:lang w:val="de" w:eastAsia="de"/>
          </w:rPr>
          <w:t>Pflegezeitgesetz (PflegeZG)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8" w:history="1">
        <w:r>
          <w:rPr>
            <w:rStyle w:val="bocontentwrapperbocenteranotbeck-btn"/>
            <w:u w:val="single" w:color="196B42"/>
            <w:lang w:val="de" w:eastAsia="de"/>
          </w:rPr>
          <w:t>VO (EG) 593/2008 (Auszug) (Rom-I-VO)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9" w:history="1">
        <w:r>
          <w:rPr>
            <w:rStyle w:val="bocontentwrapperbocenteranotbeck-btn"/>
            <w:u w:val="single" w:color="196B42"/>
            <w:lang w:val="de" w:eastAsia="de"/>
          </w:rPr>
          <w:t>Tarifvertragsgesetz (TVG)</w:t>
        </w:r>
      </w:hyperlink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40" w:history="1">
        <w:r>
          <w:rPr>
            <w:rStyle w:val="bocontentwrapperbocenteranotbeck-btn"/>
            <w:u w:val="single" w:color="196B42"/>
            <w:lang w:val="de" w:eastAsia="de"/>
          </w:rPr>
          <w:t>Gesetz über Teilzeitarbeit und befristete Arbeitsverträge (TzBfG)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0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Hahn, Flexible Arbeitszeit" w:history="1">
        <w:bookmarkStart w:id="3" w:name="opus_199096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Hahn, Flexible Arbeitszeit</w:t>
        </w:r>
      </w:hyperlink>
      <w:bookmarkEnd w:id="3"/>
      <w:hyperlink r:id="rId42" w:anchor="opus_detail_1990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Oberthür/Chandna-Hoppe" w:history="1">
        <w:bookmarkStart w:id="4" w:name="opus_199914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Oberthür/​Chandna-Hoppe, Mobile Work</w:t>
        </w:r>
      </w:hyperlink>
      <w:bookmarkEnd w:id="4"/>
      <w:hyperlink r:id="rId44" w:anchor="opus_detail_1999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Schaub ArbR-HdB" w:history="1">
        <w:bookmarkStart w:id="5" w:name="opus_215653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Schaub/​Ahrendt/​Koch/​Linck/​Pessinger/​Rennpferdt/​Rinck/​Spinner/​Treber/​Vogelsang, Arbeitsrechts-Handbuch</w:t>
        </w:r>
        <w:r>
          <w:rPr>
            <w:rStyle w:val="bocontentwrapperbocenteranotbeck-btn"/>
            <w:u w:val="single" w:color="196B42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196B42"/>
            <w:bdr w:val="none" w:sz="0" w:space="0" w:color="auto"/>
            <w:lang w:val="de" w:eastAsia="de"/>
          </w:rPr>
          <w:t>Neuauflage</w:t>
        </w:r>
      </w:hyperlink>
      <w:bookmarkEnd w:id="5"/>
      <w:hyperlink r:id="rId46" w:anchor="opus_detail_215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Schmidt SozVersR" w:history="1">
        <w:bookmarkStart w:id="6" w:name="opus_206576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Schmidt, Sozialversicherungsrecht in der arbeitsrechtlichen Praxis</w:t>
        </w:r>
      </w:hyperlink>
      <w:bookmarkEnd w:id="6"/>
      <w:hyperlink r:id="rId48" w:anchor="opus_detail_206576" w:tooltip="Zur Werksübersicht springen" w:history="1"/>
    </w:p>
    <w:p>
      <w:pPr>
        <w:pStyle w:val="bocenterbokastenh3"/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Praxisleitfaden Personal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Praxisleitfaden Personal" w:history="1">
        <w:bookmarkStart w:id="7" w:name="opus_215943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Praxisleitfaden Personal</w:t>
        </w:r>
        <w:r>
          <w:rPr>
            <w:rStyle w:val="bocontentwrapperbocenteranotbeck-btn"/>
            <w:u w:val="single" w:color="196B42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196B42"/>
            <w:bdr w:val="none" w:sz="0" w:space="0" w:color="auto"/>
            <w:lang w:val="de" w:eastAsia="de"/>
          </w:rPr>
          <w:t>Aktualisiert</w:t>
        </w:r>
      </w:hyperlink>
      <w:bookmarkEnd w:id="7"/>
      <w:hyperlink r:id="rId50" w:anchor="opus_detail_2159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BeckVerw" w:history="1">
        <w:bookmarkStart w:id="8" w:name="opus_45004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BMF-Schreiben | Schreiben des Bundesfinanzministeriums</w:t>
        </w:r>
      </w:hyperlink>
      <w:bookmarkEnd w:id="8"/>
      <w:hyperlink r:id="rId52" w:anchor="opus_detail_45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Steuerrichtlinien" w:history="1">
        <w:bookmarkStart w:id="9" w:name="opus_57802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Steuerrichtlinien</w:t>
        </w:r>
      </w:hyperlink>
      <w:bookmarkEnd w:id="9"/>
      <w:hyperlink r:id="rId54" w:anchor="opus_detail_578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eckVerwPP" w:history="1">
        <w:bookmarkStart w:id="10" w:name="opus_12089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Steuererlasse zur Lohnsteuer</w:t>
        </w:r>
      </w:hyperlink>
      <w:bookmarkEnd w:id="10"/>
      <w:hyperlink r:id="rId56" w:anchor="opus_detail_1208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ATV" w:history="1">
        <w:bookmarkStart w:id="11" w:name="opus_44994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Allgemeinverbindliche Tarifverträge</w:t>
        </w:r>
      </w:hyperlink>
      <w:bookmarkEnd w:id="11"/>
      <w:hyperlink r:id="rId58" w:anchor="opus_detail_44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LTV" w:history="1">
        <w:bookmarkStart w:id="12" w:name="opus_44996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Landesbezirkliche Tarifverträge</w:t>
        </w:r>
      </w:hyperlink>
      <w:bookmarkEnd w:id="12"/>
      <w:hyperlink r:id="rId60" w:anchor="opus_detail_449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RDSGEM" w:history="1">
        <w:bookmarkStart w:id="13" w:name="opus_4499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Rundschreiben der Spitzenverbände der Sozialversicherung</w:t>
        </w:r>
      </w:hyperlink>
      <w:bookmarkEnd w:id="13"/>
      <w:hyperlink r:id="rId62" w:anchor="opus_detail_449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Besprechungsergebnisse" w:history="1">
        <w:bookmarkStart w:id="14" w:name="opus_44995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Besprechungsergebnisse der Spitzenverbände der Sozialversicherung</w:t>
        </w:r>
      </w:hyperlink>
      <w:bookmarkEnd w:id="14"/>
      <w:hyperlink r:id="rId64" w:anchor="opus_detail_449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Cerff" w:history="1">
        <w:bookmarkStart w:id="15" w:name="opus_39224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Cerff/​Winter, Tarifrecht öffentlicher Dienst</w:t>
        </w:r>
      </w:hyperlink>
      <w:bookmarkEnd w:id="15"/>
      <w:hyperlink r:id="rId66" w:anchor="opus_detail_392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Lohnsteuer" w:history="1">
        <w:bookmarkStart w:id="16" w:name="opus_39226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Lohnsteuer</w:t>
        </w:r>
      </w:hyperlink>
      <w:bookmarkEnd w:id="16"/>
      <w:hyperlink r:id="rId68" w:anchor="opus_detail_39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TARBR" w:history="1">
        <w:bookmarkStart w:id="17" w:name="opus_3922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Normen zum Arbeitsrecht</w:t>
        </w:r>
      </w:hyperlink>
      <w:bookmarkEnd w:id="17"/>
      <w:hyperlink r:id="rId70" w:anchor="opus_detail_39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NSOZR" w:history="1">
        <w:bookmarkStart w:id="18" w:name="opus_39228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Normen zum Sozialrecht</w:t>
        </w:r>
      </w:hyperlink>
      <w:bookmarkEnd w:id="18"/>
      <w:hyperlink r:id="rId72" w:anchor="opus_detail_39228" w:tooltip="Zur Werksübersicht springen" w:history="1"/>
    </w:p>
    <w:p>
      <w:pPr>
        <w:pStyle w:val="bocenterbokastenh3"/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history="1">
        <w:bookmarkStart w:id="19" w:name="opus_44871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Zitierte Rechtsprechung der im beck-personal-portal PLUS enthaltenen Werke</w:t>
        </w:r>
      </w:hyperlink>
      <w:bookmarkEnd w:id="19"/>
      <w:hyperlink r:id="rId74" w:anchor="opus_detail_44871" w:tooltip="Zur Werksübersicht springen" w:history="1"/>
    </w:p>
    <w:p>
      <w:pPr>
        <w:pStyle w:val="bocenterbokastenh3"/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SPA" w:history="1">
        <w:bookmarkStart w:id="20" w:name="opus_48858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SPA – Schnellinformation für Personalmanagement und Arbeitsrecht, ab 2012</w:t>
        </w:r>
      </w:hyperlink>
      <w:bookmarkEnd w:id="20"/>
      <w:hyperlink r:id="rId76" w:anchor="opus_detail_488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0" w:line="255" w:lineRule="atLeast"/>
        <w:ind w:left="240" w:right="450"/>
        <w:outlineLvl w:val="2"/>
        <w:rPr>
          <w:rStyle w:val="main"/>
          <w:b/>
          <w:bCs/>
          <w:color w:val="196B42"/>
          <w:sz w:val="18"/>
          <w:szCs w:val="1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history="1">
        <w:bookmarkStart w:id="21" w:name="opus_44748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Fach-News Arbeitsrecht</w:t>
        </w:r>
      </w:hyperlink>
      <w:bookmarkEnd w:id="21"/>
      <w:hyperlink r:id="rId78" w:anchor="opus_detail_447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history="1">
        <w:bookmarkStart w:id="22" w:name="opus_44747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Fach-News Sozialrecht</w:t>
        </w:r>
      </w:hyperlink>
      <w:bookmarkEnd w:id="22"/>
      <w:hyperlink r:id="rId80" w:anchor="opus_detail_44747" w:tooltip="Zur Werksübersicht springen" w:history="1"/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81" w:tooltip="wechseln zu Newsletter-Archiv" w:history="1">
        <w:r>
          <w:rPr>
            <w:rStyle w:val="bocontentwrapperbocenteranotbeck-btn"/>
            <w:u w:val="single" w:color="196B42"/>
            <w:lang w:val="de" w:eastAsia="de"/>
          </w:rPr>
          <w:t>Newsletter-Archiv</w:t>
        </w:r>
      </w:hyperlink>
      <w:r>
        <w:rPr>
          <w:rStyle w:val="main"/>
          <w:lang w:val="de" w:eastAsia="de"/>
        </w:rPr>
        <w:t xml:space="preserve"> 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LStUPD" w:history="1">
        <w:bookmarkStart w:id="23" w:name="opus_152113"/>
        <w:r>
          <w:rPr>
            <w:rStyle w:val="anyCharacter"/>
            <w:color w:val="196B42"/>
            <w:u w:val="single" w:color="196B42"/>
            <w:bdr w:val="none" w:sz="0" w:space="0" w:color="auto"/>
            <w:lang w:val="de" w:eastAsia="de"/>
          </w:rPr>
          <w:t>Lohnsteuer-Update</w:t>
        </w:r>
      </w:hyperlink>
      <w:bookmarkEnd w:id="23"/>
      <w:hyperlink r:id="rId83" w:anchor="opus_detail_152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sz w:val="26"/>
          <w:szCs w:val="26"/>
          <w:lang w:val="de" w:eastAsia="de"/>
        </w:rPr>
      </w:pPr>
      <w:r>
        <w:rPr>
          <w:rStyle w:val="main"/>
          <w:b/>
          <w:bCs/>
          <w:sz w:val="26"/>
          <w:szCs w:val="26"/>
          <w:lang w:val="de" w:eastAsia="de"/>
        </w:rPr>
        <w:t xml:space="preserve">Spezial </w:t>
      </w:r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84" w:history="1">
        <w:r>
          <w:rPr>
            <w:rStyle w:val="bocontentwrapperbocenteranotbeck-btn"/>
            <w:u w:val="single" w:color="196B42"/>
            <w:lang w:val="de" w:eastAsia="de"/>
          </w:rPr>
          <w:t>Personal-Spezial</w:t>
        </w:r>
      </w:hyperlink>
    </w:p>
    <w:sectPr>
      <w:headerReference w:type="default" r:id="rId85"/>
      <w:footerReference w:type="default" r:id="rId8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14.10.2025 18:51 - Quelle: beck-personal-portal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196B42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196B42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bodyalinknotbeck-btn">
    <w:name w:val="body_a_link_not(.beck-btn)"/>
    <w:basedOn w:val="DefaultParagraphFont"/>
    <w:rPr>
      <w:color w:val="196B33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detailsuchereiterspan">
    <w:name w:val="div_detailsuchereiter_span"/>
    <w:basedOn w:val="DefaultParagraphFont"/>
    <w:rPr>
      <w:color w:val="FFFFFF"/>
      <w:sz w:val="20"/>
      <w:szCs w:val="20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0" w:color="auto"/>
        <w:bottom w:val="none" w:sz="0" w:space="0" w:color="auto"/>
        <w:right w:val="none" w:sz="0" w:space="0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-smallbeck-tabs-linkspanbeck-tabs-info">
    <w:name w:val="beck-tabs-small_beck-tabs-link_span_beck-tabs-info"/>
    <w:basedOn w:val="DefaultParagraphFont"/>
    <w:rPr>
      <w:sz w:val="19"/>
      <w:szCs w:val="19"/>
    </w:rPr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divbocontentwrapperpnotaufz">
    <w:name w:val="div_bo_contentwrapper_p_not(.aufz)"/>
    <w:basedOn w:val="Normal"/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196B42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196B42"/>
      <w:sz w:val="18"/>
      <w:szCs w:val="1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196B42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196B42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divbocontentwrapperh4">
    <w:name w:val="div_bo_contentwrapper_h4"/>
    <w:basedOn w:val="Normal"/>
    <w:rPr>
      <w:sz w:val="18"/>
      <w:szCs w:val="18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56?opusTitle=BeckOK+Arb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personal-portal.beck.de/Default.aspx?typ=reference&amp;y=400&amp;w=BeckOKArbR&amp;g=AEntG" TargetMode="External" /><Relationship Id="rId13" Type="http://schemas.openxmlformats.org/officeDocument/2006/relationships/hyperlink" Target="https://personal-portal.beck.de/Default.aspx?typ=reference&amp;y=400&amp;w=BeckOKArbR&amp;g=AGG" TargetMode="External" /><Relationship Id="rId14" Type="http://schemas.openxmlformats.org/officeDocument/2006/relationships/hyperlink" Target="https://personal-portal.beck.de/Default.aspx?typ=reference&amp;y=400&amp;w=BeckOKArbR&amp;g=ArbGG" TargetMode="External" /><Relationship Id="rId15" Type="http://schemas.openxmlformats.org/officeDocument/2006/relationships/hyperlink" Target="https://personal-portal.beck.de/Default.aspx?typ=reference&amp;y=400&amp;w=BeckOKArbR&amp;g=ArbZG" TargetMode="External" /><Relationship Id="rId16" Type="http://schemas.openxmlformats.org/officeDocument/2006/relationships/hyperlink" Target="https://personal-portal.beck.de/Default.aspx?typ=reference&amp;y=400&amp;w=BeckOKArbR&amp;g=AltersteilzeitG" TargetMode="External" /><Relationship Id="rId17" Type="http://schemas.openxmlformats.org/officeDocument/2006/relationships/hyperlink" Target="https://personal-portal.beck.de/Default.aspx?typ=reference&amp;y=400&amp;w=BeckOKArbR&amp;g=AUeG" TargetMode="External" /><Relationship Id="rId18" Type="http://schemas.openxmlformats.org/officeDocument/2006/relationships/hyperlink" Target="https://personal-portal.beck.de/Default.aspx?typ=reference&amp;y=400&amp;w=BeckOKArbR&amp;g=BBiG" TargetMode="External" /><Relationship Id="rId19" Type="http://schemas.openxmlformats.org/officeDocument/2006/relationships/hyperlink" Target="https://personal-portal.beck.de/Default.aspx?typ=reference&amp;y=400&amp;w=BeckOKArbR&amp;g=BEE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personal-portal.beck.de/Default.aspx?typ=reference&amp;y=400&amp;w=BeckOKArbR&amp;g=BetrAVG" TargetMode="External" /><Relationship Id="rId21" Type="http://schemas.openxmlformats.org/officeDocument/2006/relationships/hyperlink" Target="https://personal-portal.beck.de/Default.aspx?typ=reference&amp;y=400&amp;w=BeckOKArbR&amp;g=BetrVG" TargetMode="External" /><Relationship Id="rId22" Type="http://schemas.openxmlformats.org/officeDocument/2006/relationships/hyperlink" Target="https://personal-portal.beck.de/Default.aspx?typ=reference&amp;y=400&amp;w=BeckOKArbR&amp;g=BGB" TargetMode="External" /><Relationship Id="rId23" Type="http://schemas.openxmlformats.org/officeDocument/2006/relationships/hyperlink" Target="https://personal-portal.beck.de/Default.aspx?typ=reference&amp;y=400&amp;w=BeckOKArbR&amp;g=BUrlG" TargetMode="External" /><Relationship Id="rId24" Type="http://schemas.openxmlformats.org/officeDocument/2006/relationships/hyperlink" Target="https://personal-portal.beck.de/Default.aspx?typ=reference&amp;y=400&amp;w=BeckOKArbR&amp;g=EFZG" TargetMode="External" /><Relationship Id="rId25" Type="http://schemas.openxmlformats.org/officeDocument/2006/relationships/hyperlink" Target="https://personal-portal.beck.de/Default.aspx?typ=reference&amp;y=400&amp;w=BeckOKArbR&amp;g=EGBGB" TargetMode="External" /><Relationship Id="rId26" Type="http://schemas.openxmlformats.org/officeDocument/2006/relationships/hyperlink" Target="https://personal-portal.beck.de/Default.aspx?typ=reference&amp;y=400&amp;w=BeckOKArbR&amp;g=EntgTranspG" TargetMode="External" /><Relationship Id="rId27" Type="http://schemas.openxmlformats.org/officeDocument/2006/relationships/hyperlink" Target="https://personal-portal.beck.de/Default.aspx?typ=reference&amp;y=400&amp;w=BeckOKArbR&amp;g=FPfZG" TargetMode="External" /><Relationship Id="rId28" Type="http://schemas.openxmlformats.org/officeDocument/2006/relationships/hyperlink" Target="https://personal-portal.beck.de/Default.aspx?typ=reference&amp;y=400&amp;w=BeckOKArbR&amp;g=GewO" TargetMode="External" /><Relationship Id="rId29" Type="http://schemas.openxmlformats.org/officeDocument/2006/relationships/hyperlink" Target="https://personal-portal.beck.de/Default.aspx?typ=reference&amp;y=400&amp;w=BeckOKArbR&amp;g=G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personal-portal.beck.de/Default.aspx?typ=reference&amp;y=400&amp;w=BeckOKArbR&amp;g=GSAFleisch" TargetMode="External" /><Relationship Id="rId31" Type="http://schemas.openxmlformats.org/officeDocument/2006/relationships/hyperlink" Target="https://personal-portal.beck.de/Default.aspx?typ=reference&amp;y=400&amp;w=BeckOKArbR&amp;g=HGB" TargetMode="External" /><Relationship Id="rId32" Type="http://schemas.openxmlformats.org/officeDocument/2006/relationships/hyperlink" Target="https://personal-portal.beck.de/Default.aspx?typ=reference&amp;y=400&amp;w=BeckOKArbR&amp;g=HinSchG" TargetMode="External" /><Relationship Id="rId33" Type="http://schemas.openxmlformats.org/officeDocument/2006/relationships/hyperlink" Target="https://personal-portal.beck.de/Default.aspx?typ=reference&amp;y=400&amp;w=BeckOKArbR&amp;g=InsO" TargetMode="External" /><Relationship Id="rId34" Type="http://schemas.openxmlformats.org/officeDocument/2006/relationships/hyperlink" Target="https://personal-portal.beck.de/Default.aspx?typ=reference&amp;y=400&amp;w=BeckOKArbR&amp;g=KSchG" TargetMode="External" /><Relationship Id="rId35" Type="http://schemas.openxmlformats.org/officeDocument/2006/relationships/hyperlink" Target="https://personal-portal.beck.de/Default.aspx?typ=reference&amp;y=400&amp;w=BeckOKArbR&amp;g=MiLoG" TargetMode="External" /><Relationship Id="rId36" Type="http://schemas.openxmlformats.org/officeDocument/2006/relationships/hyperlink" Target="https://personal-portal.beck.de/Default.aspx?typ=reference&amp;y=400&amp;w=BeckOKArbR&amp;g=MuSchG" TargetMode="External" /><Relationship Id="rId37" Type="http://schemas.openxmlformats.org/officeDocument/2006/relationships/hyperlink" Target="https://personal-portal.beck.de/Default.aspx?typ=reference&amp;y=400&amp;w=BeckOKArbR&amp;g=PflegeZG" TargetMode="External" /><Relationship Id="rId38" Type="http://schemas.openxmlformats.org/officeDocument/2006/relationships/hyperlink" Target="https://personal-portal.beck.de/Default.aspx?typ=reference&amp;y=400&amp;w=BeckOKArbR&amp;g=EWG_VO_593_2008" TargetMode="External" /><Relationship Id="rId39" Type="http://schemas.openxmlformats.org/officeDocument/2006/relationships/hyperlink" Target="https://personal-portal.beck.de/Default.aspx?typ=reference&amp;y=400&amp;w=BeckOKArbR&amp;g=TV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personal-portal.beck.de/Default.aspx?typ=reference&amp;y=400&amp;w=BeckOKArbR&amp;g=TzBfG" TargetMode="External" /><Relationship Id="rId41" Type="http://schemas.openxmlformats.org/officeDocument/2006/relationships/hyperlink" Target="https://beck-online.beck.de/Werk/20042?opusTitle=Hahn%2c+Flexible+Arbeitszei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461?opusTitle=Oberth&#252;r%2fChandna-Hoppe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2022?opusTitle=Schaub+ArbR-HdB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21065?opusTitle=Schmidt+SozVers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2056?opusTitle=Praxisleitfaden+Personal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?typ=searchlink&amp;hitlisthead=BMF-Schreiben&amp;query=sbehoerde2:%22BC287BC4-2EAF-43A5-B860-274A18190F4C.96A9D4A1-BF58-40AF-AFB3-541E6F56E878.BMF%22&amp;addfilter=spubtyp0:%22verwan%22&amp;opusTitle=BeckVerw&amp;opusTitle=BeckVerw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Sammlungen/57802?cat=coll&amp;xml=gesetze%2Fsteuerrecht&amp;coll=Richtlinien&amp;opusTitle=Steuerrichtlinien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?typ=searchlink&amp;hitlisthead=Verwaltungsanweisungen&amp;query=spubtyp0:%22verwan%22&amp;OPUSTITLE=10390_opus_Name%2CBeckVerW&amp;Filter=staxrechtsgebiet0:SteuR&amp;Addfilter=staxrechtsgebiet1:SteuR.LSt&amp;opusTitle=BeckVerwPP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Sammlungen/44994?cat=coll&amp;xml=gesetze%2Fatv&amp;coll=Allgemeinverbindliche Tarifvertr&#228;ge&amp;opusTitle=ATV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44996?cat=coll&amp;xml=gesetze%2Fltv&amp;coll=Landesbezirkliche Tarifvertr&#228;ge&amp;opusTitle=LTV" TargetMode="External" /><Relationship Id="rId6" Type="http://schemas.openxmlformats.org/officeDocument/2006/relationships/hyperlink" Target="https://beck-online.beck.de/Werk/22055?opusTitle=PersLex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44997?cat=coll&amp;xml=gesetze%2Ffach&amp;coll=Rundschreiben der Spitzenverb&#228;nde der Sozialversicherung&amp;opusTitle=RDSGEM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44995?cat=coll&amp;xml=gesetze%2Ffach&amp;coll=Besprechungsergebnisse der Spitzenverb&#228;nde der Sozialversicherung&amp;opusTitle=Besprechungsergebnisse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Sammlungen/39224?cat=coll&amp;xml=gesetze%2Ffach&amp;coll=Cerff%2FWinter%2C Tarifrecht &#246;ffentlicher Dienst&amp;opusTitle=Cerff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Sammlungen/39226?cat=coll&amp;xml=gesetze%2Fsteuerrecht&amp;coll=Lohnsteuer&amp;opusTitle=Lohnsteu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Sammlungen/39227?cat=coll&amp;xml=gesetze%2Ffach&amp;coll=Texte zum Arbeitsrecht&amp;opusTitle=TARBR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Sammlungen/39228?cat=coll&amp;xml=gesetze%2Fnsozr&amp;coll=Normen zum Sozialrecht&amp;opusTitle=NSOZ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?typ=searchlink&amp;hitlisthead=Zitierte Rechtsprechung&amp;query=spubtyp0:ent+AND+preismodul:PEPSP&amp;rbsort=date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3645?opusTitle=SPA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?typ=searchlink&amp;hitlisthead=Fachnews aus dem Bereich Sozialrecht&amp;query=(srechtsgebiet1:%22SozR%22 AND doktypesearch:%22zzreddok%22 AND werk-id:becklink)&amp;rbSort=4" TargetMode="External" /><Relationship Id="rId8" Type="http://schemas.openxmlformats.org/officeDocument/2006/relationships/hyperlink" Target="https://beck-online.beck.de/Werk/22054?opusTitle=PersFor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3701?opusTitle=LStUPD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vpath=bibdata%2fzeits%2fPERSBEITR%2fcont%2fPERSBEITR.htm" TargetMode="External" /><Relationship Id="rId85" Type="http://schemas.openxmlformats.org/officeDocument/2006/relationships/header" Target="header1.xml" /><Relationship Id="rId86" Type="http://schemas.openxmlformats.org/officeDocument/2006/relationships/footer" Target="footer1.xml" /><Relationship Id="rId87" Type="http://schemas.openxmlformats.org/officeDocument/2006/relationships/theme" Target="theme/theme1.xml" /><Relationship Id="rId88" Type="http://schemas.openxmlformats.org/officeDocument/2006/relationships/numbering" Target="numbering.xml" /><Relationship Id="rId89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beck-personal-portal PLUS - beck-personal-portal</dc:title>
  <cp:revision>0</cp:revision>
</cp:coreProperties>
</file>